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A1505" w14:textId="77777777"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  <w:lang w:eastAsia="pl-PL"/>
        </w:rPr>
        <w:drawing>
          <wp:inline distT="0" distB="0" distL="0" distR="0" wp14:anchorId="61B984A4" wp14:editId="252270EE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14:paraId="5EE516B0" w14:textId="77777777"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5A44EC8" w14:textId="77777777" w:rsidR="00B062E5" w:rsidRPr="00815FBF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815FBF">
        <w:rPr>
          <w:rFonts w:ascii="Arial" w:hAnsi="Arial" w:cs="Arial"/>
          <w:sz w:val="24"/>
          <w:szCs w:val="24"/>
        </w:rPr>
        <w:t>OS-IV.7440.</w:t>
      </w:r>
      <w:r w:rsidR="000F6D82" w:rsidRPr="00815FBF">
        <w:rPr>
          <w:rFonts w:ascii="Arial" w:hAnsi="Arial" w:cs="Arial"/>
          <w:sz w:val="24"/>
          <w:szCs w:val="24"/>
        </w:rPr>
        <w:t>0</w:t>
      </w:r>
      <w:r w:rsidR="00AD1C3B">
        <w:rPr>
          <w:rFonts w:ascii="Arial" w:hAnsi="Arial" w:cs="Arial"/>
          <w:sz w:val="24"/>
          <w:szCs w:val="24"/>
        </w:rPr>
        <w:t>3</w:t>
      </w:r>
      <w:r w:rsidRPr="00815FBF">
        <w:rPr>
          <w:rFonts w:ascii="Arial" w:hAnsi="Arial" w:cs="Arial"/>
          <w:sz w:val="24"/>
          <w:szCs w:val="24"/>
        </w:rPr>
        <w:t>.202</w:t>
      </w:r>
      <w:r w:rsidR="000F6D82" w:rsidRPr="00815FBF">
        <w:rPr>
          <w:rFonts w:ascii="Arial" w:hAnsi="Arial" w:cs="Arial"/>
          <w:sz w:val="24"/>
          <w:szCs w:val="24"/>
        </w:rPr>
        <w:t>3</w:t>
      </w:r>
      <w:r w:rsidRPr="00815FBF">
        <w:rPr>
          <w:rFonts w:ascii="Arial" w:hAnsi="Arial" w:cs="Arial"/>
          <w:sz w:val="24"/>
          <w:szCs w:val="24"/>
        </w:rPr>
        <w:t>.</w:t>
      </w:r>
      <w:r w:rsidR="00AD1C3B">
        <w:rPr>
          <w:rFonts w:ascii="Arial" w:hAnsi="Arial" w:cs="Arial"/>
          <w:sz w:val="24"/>
          <w:szCs w:val="24"/>
        </w:rPr>
        <w:t>TG</w:t>
      </w:r>
    </w:p>
    <w:p w14:paraId="5B6F1743" w14:textId="77777777"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</w:t>
      </w:r>
      <w:r w:rsidR="000F6D82">
        <w:rPr>
          <w:rFonts w:ascii="Arial" w:hAnsi="Arial" w:cs="Arial"/>
          <w:sz w:val="24"/>
          <w:szCs w:val="24"/>
        </w:rPr>
        <w:t>3</w:t>
      </w:r>
      <w:r w:rsidRPr="007F60EC">
        <w:rPr>
          <w:rFonts w:ascii="Arial" w:hAnsi="Arial" w:cs="Arial"/>
          <w:sz w:val="24"/>
          <w:szCs w:val="24"/>
        </w:rPr>
        <w:t>-0</w:t>
      </w:r>
      <w:r w:rsidR="00AD1C3B">
        <w:rPr>
          <w:rFonts w:ascii="Arial" w:hAnsi="Arial" w:cs="Arial"/>
          <w:sz w:val="24"/>
          <w:szCs w:val="24"/>
        </w:rPr>
        <w:t>3</w:t>
      </w:r>
      <w:r w:rsidRPr="007F60EC">
        <w:rPr>
          <w:rFonts w:ascii="Arial" w:hAnsi="Arial" w:cs="Arial"/>
          <w:sz w:val="24"/>
          <w:szCs w:val="24"/>
        </w:rPr>
        <w:t>-</w:t>
      </w:r>
      <w:r w:rsidR="000F6D82">
        <w:rPr>
          <w:rFonts w:ascii="Arial" w:hAnsi="Arial" w:cs="Arial"/>
          <w:sz w:val="24"/>
          <w:szCs w:val="24"/>
        </w:rPr>
        <w:t>1</w:t>
      </w:r>
      <w:r w:rsidR="00AD1C3B">
        <w:rPr>
          <w:rFonts w:ascii="Arial" w:hAnsi="Arial" w:cs="Arial"/>
          <w:sz w:val="24"/>
          <w:szCs w:val="24"/>
        </w:rPr>
        <w:t>4</w:t>
      </w:r>
    </w:p>
    <w:p w14:paraId="4FDC3F8E" w14:textId="77777777" w:rsidR="007F60EC" w:rsidRPr="00AD1C3B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AD1C3B">
        <w:rPr>
          <w:rFonts w:ascii="Arial" w:hAnsi="Arial" w:cs="Arial"/>
          <w:b/>
          <w:szCs w:val="24"/>
        </w:rPr>
        <w:t>OBWIESZCZENIE</w:t>
      </w:r>
    </w:p>
    <w:p w14:paraId="4F7EF8BC" w14:textId="77777777"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14:paraId="55192F72" w14:textId="77777777" w:rsidR="007F60EC" w:rsidRPr="007A6135" w:rsidRDefault="007F60EC" w:rsidP="00815FBF">
      <w:pPr>
        <w:pStyle w:val="Tekstpodstawowy"/>
        <w:spacing w:line="240" w:lineRule="auto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AD1C3B">
        <w:rPr>
          <w:rFonts w:ascii="Arial" w:hAnsi="Arial" w:cs="Arial"/>
          <w:szCs w:val="24"/>
        </w:rPr>
        <w:t>2</w:t>
      </w:r>
      <w:r w:rsidRPr="00B41F0D">
        <w:rPr>
          <w:rFonts w:ascii="Arial" w:hAnsi="Arial" w:cs="Arial"/>
          <w:szCs w:val="24"/>
        </w:rPr>
        <w:t>.</w:t>
      </w:r>
      <w:r w:rsidR="00AD1C3B">
        <w:rPr>
          <w:rFonts w:ascii="Arial" w:hAnsi="Arial" w:cs="Arial"/>
          <w:szCs w:val="24"/>
        </w:rPr>
        <w:t>2000</w:t>
      </w:r>
      <w:r>
        <w:rPr>
          <w:rFonts w:ascii="Arial" w:hAnsi="Arial" w:cs="Arial"/>
          <w:szCs w:val="24"/>
        </w:rPr>
        <w:t>, ze zm. 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22</w:t>
      </w:r>
      <w:r w:rsidRPr="00B41F0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1072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14:paraId="423DF883" w14:textId="77777777"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14:paraId="5E739A19" w14:textId="77777777" w:rsidR="00632502" w:rsidRPr="00632502" w:rsidRDefault="00632502" w:rsidP="00632502">
      <w:pPr>
        <w:pStyle w:val="Tekstpodstawowy"/>
        <w:jc w:val="center"/>
        <w:rPr>
          <w:rFonts w:ascii="Arial" w:hAnsi="Arial" w:cs="Arial"/>
          <w:b/>
          <w:szCs w:val="24"/>
        </w:rPr>
      </w:pPr>
    </w:p>
    <w:p w14:paraId="13EB8920" w14:textId="77777777" w:rsidR="00AD1C3B" w:rsidRDefault="00632502" w:rsidP="00AD1C3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632502">
        <w:rPr>
          <w:rFonts w:ascii="Arial" w:hAnsi="Arial" w:cs="Arial"/>
          <w:sz w:val="24"/>
          <w:szCs w:val="24"/>
        </w:rPr>
        <w:t xml:space="preserve">Decyzją z dnia </w:t>
      </w:r>
      <w:r w:rsidR="00815FBF">
        <w:rPr>
          <w:rFonts w:ascii="Arial" w:hAnsi="Arial" w:cs="Arial"/>
          <w:sz w:val="24"/>
          <w:szCs w:val="24"/>
        </w:rPr>
        <w:t>1</w:t>
      </w:r>
      <w:r w:rsidR="00AD1C3B">
        <w:rPr>
          <w:rFonts w:ascii="Arial" w:hAnsi="Arial" w:cs="Arial"/>
          <w:sz w:val="24"/>
          <w:szCs w:val="24"/>
        </w:rPr>
        <w:t>4</w:t>
      </w:r>
      <w:r w:rsidR="00815FBF">
        <w:rPr>
          <w:rFonts w:ascii="Arial" w:hAnsi="Arial" w:cs="Arial"/>
          <w:sz w:val="24"/>
          <w:szCs w:val="24"/>
        </w:rPr>
        <w:t xml:space="preserve"> </w:t>
      </w:r>
      <w:r w:rsidR="00AD1C3B">
        <w:rPr>
          <w:rFonts w:ascii="Arial" w:hAnsi="Arial" w:cs="Arial"/>
          <w:sz w:val="24"/>
          <w:szCs w:val="24"/>
        </w:rPr>
        <w:t>marca</w:t>
      </w:r>
      <w:r w:rsidRPr="00632502">
        <w:rPr>
          <w:rFonts w:ascii="Arial" w:hAnsi="Arial" w:cs="Arial"/>
          <w:sz w:val="24"/>
          <w:szCs w:val="24"/>
        </w:rPr>
        <w:t xml:space="preserve"> 202</w:t>
      </w:r>
      <w:r w:rsidR="00815FBF">
        <w:rPr>
          <w:rFonts w:ascii="Arial" w:hAnsi="Arial" w:cs="Arial"/>
          <w:sz w:val="24"/>
          <w:szCs w:val="24"/>
        </w:rPr>
        <w:t>3</w:t>
      </w:r>
      <w:r w:rsidRPr="00632502">
        <w:rPr>
          <w:rFonts w:ascii="Arial" w:hAnsi="Arial" w:cs="Arial"/>
          <w:sz w:val="24"/>
          <w:szCs w:val="24"/>
        </w:rPr>
        <w:t>r. znak: OS-IV.7440.</w:t>
      </w:r>
      <w:r w:rsidR="00815FBF">
        <w:rPr>
          <w:rFonts w:ascii="Arial" w:hAnsi="Arial" w:cs="Arial"/>
          <w:sz w:val="24"/>
          <w:szCs w:val="24"/>
        </w:rPr>
        <w:t>0</w:t>
      </w:r>
      <w:r w:rsidR="00AD1C3B">
        <w:rPr>
          <w:rFonts w:ascii="Arial" w:hAnsi="Arial" w:cs="Arial"/>
          <w:sz w:val="24"/>
          <w:szCs w:val="24"/>
        </w:rPr>
        <w:t>3</w:t>
      </w:r>
      <w:r w:rsidRPr="00632502">
        <w:rPr>
          <w:rFonts w:ascii="Arial" w:hAnsi="Arial" w:cs="Arial"/>
          <w:sz w:val="24"/>
          <w:szCs w:val="24"/>
        </w:rPr>
        <w:t>.202</w:t>
      </w:r>
      <w:r w:rsidR="00815FBF">
        <w:rPr>
          <w:rFonts w:ascii="Arial" w:hAnsi="Arial" w:cs="Arial"/>
          <w:sz w:val="24"/>
          <w:szCs w:val="24"/>
        </w:rPr>
        <w:t>3</w:t>
      </w:r>
      <w:r w:rsidRPr="00632502">
        <w:rPr>
          <w:rFonts w:ascii="Arial" w:hAnsi="Arial" w:cs="Arial"/>
          <w:sz w:val="24"/>
          <w:szCs w:val="24"/>
        </w:rPr>
        <w:t>.</w:t>
      </w:r>
      <w:r w:rsidR="00AD1C3B">
        <w:rPr>
          <w:rFonts w:ascii="Arial" w:hAnsi="Arial" w:cs="Arial"/>
          <w:sz w:val="24"/>
          <w:szCs w:val="24"/>
        </w:rPr>
        <w:t>TG</w:t>
      </w:r>
      <w:r w:rsidRPr="00632502">
        <w:rPr>
          <w:rFonts w:ascii="Arial" w:hAnsi="Arial" w:cs="Arial"/>
          <w:sz w:val="24"/>
          <w:szCs w:val="24"/>
        </w:rPr>
        <w:t xml:space="preserve"> zatwierdzony został </w:t>
      </w:r>
      <w:r w:rsidR="00815FBF" w:rsidRPr="00815FBF">
        <w:rPr>
          <w:rFonts w:ascii="Times New Roman" w:hAnsi="Times New Roman" w:cs="Times New Roman"/>
          <w:i/>
          <w:sz w:val="24"/>
          <w:szCs w:val="24"/>
        </w:rPr>
        <w:t>„</w:t>
      </w:r>
      <w:r w:rsidR="00AD1C3B" w:rsidRPr="00EA1857">
        <w:rPr>
          <w:b/>
          <w:bCs/>
          <w:szCs w:val="20"/>
        </w:rPr>
        <w:t xml:space="preserve">Projekt robót geologicznych </w:t>
      </w:r>
      <w:r w:rsidR="00AD1C3B">
        <w:rPr>
          <w:b/>
          <w:bCs/>
          <w:szCs w:val="20"/>
        </w:rPr>
        <w:t>dla określenia warunków geologiczno-inżynierskich projektowanej inwestycji: „Przebudowa Linii 110kV Tomaszów Południe-Lubaczów” ETAP I</w:t>
      </w:r>
      <w:r w:rsidRPr="00815FBF">
        <w:rPr>
          <w:rFonts w:ascii="Times New Roman" w:hAnsi="Times New Roman" w:cs="Times New Roman"/>
          <w:b/>
          <w:bCs/>
          <w:i/>
          <w:sz w:val="24"/>
          <w:szCs w:val="24"/>
        </w:rPr>
        <w:t>”</w:t>
      </w:r>
    </w:p>
    <w:p w14:paraId="4DF85482" w14:textId="77777777" w:rsidR="00632502" w:rsidRPr="00AD1C3B" w:rsidRDefault="00AD1C3B" w:rsidP="00AD1C3B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Cs w:val="20"/>
        </w:rPr>
      </w:pPr>
      <w:r w:rsidRPr="00EA1857">
        <w:rPr>
          <w:bCs/>
          <w:i/>
          <w:szCs w:val="20"/>
        </w:rPr>
        <w:t xml:space="preserve">(gm. </w:t>
      </w:r>
      <w:r>
        <w:rPr>
          <w:bCs/>
          <w:i/>
          <w:szCs w:val="20"/>
        </w:rPr>
        <w:t xml:space="preserve">Tomaszów Lubelski, gm. Bełżec, – pow. tomaszowski; gm. Narol, gm. Horyniec-Zdrój, </w:t>
      </w:r>
      <w:r>
        <w:rPr>
          <w:bCs/>
          <w:i/>
          <w:szCs w:val="20"/>
        </w:rPr>
        <w:br/>
        <w:t>gm. Cieszanów, gm. Lubaczów-pow. lubaczowski</w:t>
      </w:r>
      <w:r w:rsidRPr="00EA1857">
        <w:rPr>
          <w:bCs/>
          <w:i/>
          <w:szCs w:val="20"/>
        </w:rPr>
        <w:t>)</w:t>
      </w:r>
      <w:r w:rsidR="003048C9">
        <w:rPr>
          <w:rFonts w:ascii="Arial" w:hAnsi="Arial" w:cs="Arial"/>
          <w:sz w:val="24"/>
          <w:szCs w:val="24"/>
        </w:rPr>
        <w:t xml:space="preserve"> </w:t>
      </w:r>
      <w:r w:rsidR="00632502" w:rsidRPr="00632502">
        <w:rPr>
          <w:rFonts w:ascii="Arial" w:hAnsi="Arial" w:cs="Arial"/>
          <w:sz w:val="24"/>
          <w:szCs w:val="24"/>
        </w:rPr>
        <w:t>(- zwanej dalej Decyzją).</w:t>
      </w:r>
    </w:p>
    <w:p w14:paraId="4ACEEECB" w14:textId="77777777" w:rsidR="00632502" w:rsidRPr="00AD1C3B" w:rsidRDefault="00632502" w:rsidP="00632502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after="120" w:line="240" w:lineRule="auto"/>
        <w:ind w:left="0" w:firstLine="0"/>
        <w:rPr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Niniejsze obwieszczenie zostaje podane do publicznej wiadomości: na tablicy ogłoszeń oraz na stronie internetowej (Biuletyn Informacji Publicznej) Urzędu Marszałkowskiego Województwa Podkarpackiego w Rzeszowie, jak również przesłane celem obwieszczenia w sposób zwyczajowo przyjęty w Gminie. Doręczenie stronie uważa się za dokonane po upływie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szCs w:val="24"/>
        </w:rPr>
        <w:t xml:space="preserve"> od dnia publicznego ogłoszenia Obwieszczenia. </w:t>
      </w:r>
      <w:r w:rsidRPr="00632502">
        <w:rPr>
          <w:rFonts w:ascii="Arial" w:hAnsi="Arial" w:cs="Arial"/>
          <w:szCs w:val="24"/>
        </w:rPr>
        <w:tab/>
      </w:r>
    </w:p>
    <w:p w14:paraId="7FABCD57" w14:textId="77777777" w:rsidR="00AD1C3B" w:rsidRPr="00632502" w:rsidRDefault="00AD1C3B" w:rsidP="00AD1C3B">
      <w:pPr>
        <w:pStyle w:val="Tekstpodstawowy"/>
        <w:widowControl/>
        <w:suppressAutoHyphens w:val="0"/>
        <w:overflowPunct w:val="0"/>
        <w:autoSpaceDE w:val="0"/>
        <w:adjustRightInd w:val="0"/>
        <w:spacing w:after="120" w:line="240" w:lineRule="auto"/>
        <w:rPr>
          <w:b/>
          <w:szCs w:val="24"/>
        </w:rPr>
      </w:pPr>
    </w:p>
    <w:p w14:paraId="7CF17C83" w14:textId="77777777" w:rsidR="00632502" w:rsidRPr="00AD1C3B" w:rsidRDefault="00632502" w:rsidP="00632502">
      <w:pPr>
        <w:pStyle w:val="Tekstpodstawowy"/>
        <w:widowControl/>
        <w:numPr>
          <w:ilvl w:val="0"/>
          <w:numId w:val="2"/>
        </w:numPr>
        <w:suppressAutoHyphens w:val="0"/>
        <w:autoSpaceDN/>
        <w:spacing w:after="120" w:line="240" w:lineRule="auto"/>
        <w:ind w:left="0" w:firstLine="0"/>
        <w:contextualSpacing/>
        <w:textAlignment w:val="auto"/>
        <w:rPr>
          <w:rFonts w:ascii="Arial" w:hAnsi="Arial" w:cs="Arial"/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W terminie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b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licząc od następnego dnia podania obwieszczenia</w:t>
      </w:r>
      <w:r w:rsidR="00283BAA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 xml:space="preserve">do publicznej wiadomości, Strony mogą wnieść odwołanie od Decyzji </w:t>
      </w:r>
      <w:r w:rsidRPr="00632502">
        <w:rPr>
          <w:i/>
          <w:szCs w:val="24"/>
        </w:rPr>
        <w:t>(w 2 egz.)</w:t>
      </w:r>
      <w:r w:rsidRPr="00632502">
        <w:rPr>
          <w:rFonts w:ascii="Arial" w:hAnsi="Arial" w:cs="Arial"/>
          <w:szCs w:val="24"/>
        </w:rPr>
        <w:t>, za moim pośrednictwem, do Ministra Klimatu i Środowiska (00-922 Warszawa, ul. Wawelska 52/54). Zgodnie z art.41 ust.2 PGG, Stronami postępowania nie są właściciele (użytkownicy wieczyści) nieruchomości znajdujących się poza terenem wykonywania robót geologicznych.</w:t>
      </w:r>
    </w:p>
    <w:p w14:paraId="57429BCF" w14:textId="77777777" w:rsidR="00AD1C3B" w:rsidRPr="00AD1C3B" w:rsidRDefault="00AD1C3B" w:rsidP="00AD1C3B">
      <w:pPr>
        <w:pStyle w:val="Tekstpodstawowy"/>
        <w:widowControl/>
        <w:suppressAutoHyphens w:val="0"/>
        <w:autoSpaceDN/>
        <w:spacing w:after="120" w:line="240" w:lineRule="auto"/>
        <w:contextualSpacing/>
        <w:textAlignment w:val="auto"/>
        <w:rPr>
          <w:rFonts w:ascii="Arial" w:hAnsi="Arial" w:cs="Arial"/>
          <w:b/>
          <w:szCs w:val="24"/>
        </w:rPr>
      </w:pPr>
    </w:p>
    <w:p w14:paraId="31603588" w14:textId="77777777" w:rsidR="00632502" w:rsidRPr="00AD1C3B" w:rsidRDefault="00632502" w:rsidP="00AD1C3B">
      <w:pPr>
        <w:pStyle w:val="Tekstpodstawowy"/>
        <w:widowControl/>
        <w:numPr>
          <w:ilvl w:val="0"/>
          <w:numId w:val="2"/>
        </w:numPr>
        <w:suppressAutoHyphens w:val="0"/>
        <w:autoSpaceDN/>
        <w:spacing w:after="120" w:line="240" w:lineRule="auto"/>
        <w:ind w:left="0" w:firstLine="0"/>
        <w:contextualSpacing/>
        <w:textAlignment w:val="auto"/>
        <w:rPr>
          <w:rFonts w:ascii="Arial" w:hAnsi="Arial" w:cs="Arial"/>
          <w:b/>
          <w:szCs w:val="24"/>
        </w:rPr>
      </w:pPr>
      <w:r w:rsidRPr="00AD1C3B">
        <w:rPr>
          <w:rFonts w:ascii="Arial" w:hAnsi="Arial" w:cs="Arial"/>
          <w:szCs w:val="24"/>
        </w:rPr>
        <w:t xml:space="preserve">Zgodnie z art.49 KPA, zawiadamiam Strony postępowania administracyjnego o możliwości zapoznania się z treścią Decyzji w siedzibie Urzędu Marszałkowskiego w Rzeszowie przy ul. Lubelskiej 4 - Departamencie Ochrony Środowiska - Oddziale Geologii </w:t>
      </w:r>
      <w:r w:rsidRPr="00AD1C3B">
        <w:rPr>
          <w:b/>
          <w:i/>
          <w:szCs w:val="24"/>
        </w:rPr>
        <w:t xml:space="preserve">(II piętro, pok.227) </w:t>
      </w:r>
      <w:r w:rsidRPr="00AD1C3B">
        <w:rPr>
          <w:rFonts w:ascii="Arial" w:hAnsi="Arial" w:cs="Arial"/>
          <w:szCs w:val="24"/>
        </w:rPr>
        <w:t xml:space="preserve">- codziennie w godzinach pracy Urzędu </w:t>
      </w:r>
      <w:r w:rsidRPr="00AD1C3B">
        <w:rPr>
          <w:b/>
          <w:i/>
          <w:szCs w:val="24"/>
        </w:rPr>
        <w:t>(7</w:t>
      </w:r>
      <w:r w:rsidRPr="00AD1C3B">
        <w:rPr>
          <w:b/>
          <w:i/>
          <w:szCs w:val="24"/>
          <w:vertAlign w:val="superscript"/>
        </w:rPr>
        <w:t>30</w:t>
      </w:r>
      <w:r w:rsidRPr="00AD1C3B">
        <w:rPr>
          <w:b/>
          <w:i/>
          <w:szCs w:val="24"/>
        </w:rPr>
        <w:t xml:space="preserve"> –15</w:t>
      </w:r>
      <w:r w:rsidRPr="00AD1C3B">
        <w:rPr>
          <w:b/>
          <w:i/>
          <w:szCs w:val="24"/>
          <w:vertAlign w:val="superscript"/>
        </w:rPr>
        <w:t>30</w:t>
      </w:r>
      <w:r w:rsidRPr="00AD1C3B">
        <w:rPr>
          <w:b/>
          <w:i/>
          <w:szCs w:val="24"/>
        </w:rPr>
        <w:t>)</w:t>
      </w:r>
      <w:r w:rsidRPr="00AD1C3B">
        <w:rPr>
          <w:rFonts w:ascii="Arial" w:hAnsi="Arial" w:cs="Arial"/>
          <w:szCs w:val="24"/>
        </w:rPr>
        <w:t xml:space="preserve">. Informacja telefoniczna pod numerem </w:t>
      </w:r>
      <w:r w:rsidRPr="00AD1C3B">
        <w:rPr>
          <w:b/>
          <w:i/>
          <w:szCs w:val="24"/>
        </w:rPr>
        <w:t>(17) 743316</w:t>
      </w:r>
      <w:r w:rsidR="00AD1C3B" w:rsidRPr="00AD1C3B">
        <w:rPr>
          <w:b/>
          <w:i/>
          <w:szCs w:val="24"/>
        </w:rPr>
        <w:t>6</w:t>
      </w:r>
      <w:r w:rsidRPr="00AD1C3B">
        <w:rPr>
          <w:rFonts w:ascii="Arial" w:hAnsi="Arial" w:cs="Arial"/>
          <w:szCs w:val="24"/>
        </w:rPr>
        <w:t xml:space="preserve">. Zapoznanie się z treścią Decyzji jest możliwe również w siedzibie obwieszczającego. </w:t>
      </w:r>
    </w:p>
    <w:p w14:paraId="52F27A5F" w14:textId="77777777" w:rsidR="00AD1C3B" w:rsidRDefault="00AD1C3B" w:rsidP="00AD1C3B">
      <w:pPr>
        <w:pStyle w:val="Tekstpodstawowy21"/>
        <w:ind w:left="4248"/>
        <w:rPr>
          <w:rFonts w:cs="Arial"/>
          <w:sz w:val="20"/>
        </w:rPr>
      </w:pPr>
      <w:bookmarkStart w:id="0" w:name="_Hlk107913193"/>
    </w:p>
    <w:p w14:paraId="3B4D71CB" w14:textId="77777777" w:rsidR="00AD1C3B" w:rsidRDefault="00AD1C3B" w:rsidP="00AD1C3B">
      <w:pPr>
        <w:pStyle w:val="Tekstpodstawowy21"/>
        <w:ind w:left="4248"/>
        <w:rPr>
          <w:rFonts w:cs="Arial"/>
          <w:sz w:val="20"/>
        </w:rPr>
      </w:pPr>
    </w:p>
    <w:p w14:paraId="25134613" w14:textId="77777777" w:rsidR="00AD1C3B" w:rsidRDefault="00AD1C3B" w:rsidP="00AD1C3B">
      <w:pPr>
        <w:pStyle w:val="Tekstpodstawowy21"/>
        <w:ind w:left="4248"/>
        <w:rPr>
          <w:rFonts w:cs="Arial"/>
          <w:sz w:val="20"/>
        </w:rPr>
      </w:pPr>
    </w:p>
    <w:p w14:paraId="6F740BC2" w14:textId="77777777" w:rsidR="00AD1C3B" w:rsidRDefault="00AD1C3B" w:rsidP="00AD1C3B">
      <w:pPr>
        <w:pStyle w:val="Tekstpodstawowy21"/>
        <w:ind w:left="4248"/>
        <w:rPr>
          <w:rFonts w:cs="Arial"/>
          <w:sz w:val="20"/>
        </w:rPr>
      </w:pPr>
    </w:p>
    <w:p w14:paraId="51F40EE8" w14:textId="77777777" w:rsidR="00AD1C3B" w:rsidRPr="0069233A" w:rsidRDefault="00AD1C3B" w:rsidP="00AD1C3B">
      <w:pPr>
        <w:pStyle w:val="Tekstpodstawowy21"/>
        <w:ind w:left="4248"/>
        <w:rPr>
          <w:rFonts w:cs="Arial"/>
          <w:sz w:val="20"/>
        </w:rPr>
      </w:pPr>
      <w:r w:rsidRPr="0069233A">
        <w:rPr>
          <w:rFonts w:cs="Arial"/>
          <w:sz w:val="20"/>
        </w:rPr>
        <w:t>Z upoważnienia Marszałka Województwa</w:t>
      </w:r>
    </w:p>
    <w:p w14:paraId="1AECB6D2" w14:textId="77777777" w:rsidR="00AD1C3B" w:rsidRPr="0069233A" w:rsidRDefault="00AD1C3B" w:rsidP="00AD1C3B">
      <w:pPr>
        <w:pStyle w:val="Tekstpodstawowy21"/>
        <w:ind w:left="4248"/>
        <w:rPr>
          <w:rFonts w:cs="Arial"/>
          <w:sz w:val="20"/>
        </w:rPr>
      </w:pPr>
    </w:p>
    <w:p w14:paraId="062E5648" w14:textId="77777777" w:rsidR="00AD1C3B" w:rsidRPr="0069233A" w:rsidRDefault="00AD1C3B" w:rsidP="00AD1C3B">
      <w:pPr>
        <w:pStyle w:val="Tekstpodstawowy21"/>
        <w:ind w:left="4248"/>
        <w:rPr>
          <w:rFonts w:cs="Arial"/>
          <w:sz w:val="20"/>
        </w:rPr>
      </w:pPr>
    </w:p>
    <w:p w14:paraId="3AB0C047" w14:textId="77777777" w:rsidR="00AD1C3B" w:rsidRDefault="00AD1C3B" w:rsidP="00AD1C3B">
      <w:pPr>
        <w:pStyle w:val="Tekstpodstawowy21"/>
        <w:ind w:left="4248"/>
        <w:rPr>
          <w:rFonts w:cs="Arial"/>
          <w:sz w:val="20"/>
        </w:rPr>
      </w:pPr>
    </w:p>
    <w:p w14:paraId="29CD3F82" w14:textId="77777777" w:rsidR="00AD1C3B" w:rsidRDefault="00AD1C3B" w:rsidP="00AD1C3B">
      <w:pPr>
        <w:pStyle w:val="Tekstpodstawowy21"/>
        <w:ind w:left="4248"/>
        <w:rPr>
          <w:rFonts w:cs="Arial"/>
          <w:sz w:val="20"/>
        </w:rPr>
      </w:pPr>
    </w:p>
    <w:p w14:paraId="420A1E4A" w14:textId="77777777" w:rsidR="00AD1C3B" w:rsidRDefault="00AD1C3B" w:rsidP="00AD1C3B">
      <w:pPr>
        <w:pStyle w:val="Tekstpodstawowy21"/>
        <w:ind w:left="4248"/>
        <w:rPr>
          <w:rFonts w:cs="Arial"/>
          <w:sz w:val="20"/>
        </w:rPr>
      </w:pPr>
      <w:r>
        <w:rPr>
          <w:rFonts w:cs="Arial"/>
          <w:sz w:val="20"/>
        </w:rPr>
        <w:t xml:space="preserve">    </w:t>
      </w:r>
    </w:p>
    <w:p w14:paraId="1938E257" w14:textId="77777777" w:rsidR="00AD1C3B" w:rsidRPr="00DE6148" w:rsidRDefault="00AD1C3B" w:rsidP="00AD1C3B">
      <w:pPr>
        <w:pStyle w:val="Tekstpodstawowy21"/>
        <w:ind w:left="4248"/>
        <w:rPr>
          <w:rFonts w:cs="Arial"/>
          <w:b/>
          <w:sz w:val="20"/>
        </w:rPr>
      </w:pPr>
      <w:r w:rsidRPr="00DE6148">
        <w:rPr>
          <w:rFonts w:cs="Arial"/>
          <w:b/>
          <w:sz w:val="20"/>
        </w:rPr>
        <w:t xml:space="preserve">                 Geolog Wojewódzki</w:t>
      </w:r>
    </w:p>
    <w:bookmarkEnd w:id="0"/>
    <w:p w14:paraId="364FD4D6" w14:textId="77777777" w:rsidR="00F56256" w:rsidRDefault="00F56256" w:rsidP="00F56256">
      <w:pPr>
        <w:spacing w:before="120"/>
        <w:ind w:left="2124" w:firstLine="708"/>
        <w:rPr>
          <w:rFonts w:cs="Arial"/>
        </w:rPr>
      </w:pPr>
    </w:p>
    <w:p w14:paraId="2FA4D62F" w14:textId="77777777" w:rsidR="00F56256" w:rsidRPr="00E022A8" w:rsidRDefault="00F56256" w:rsidP="00F56256">
      <w:pPr>
        <w:spacing w:before="120" w:line="360" w:lineRule="auto"/>
        <w:rPr>
          <w:rFonts w:ascii="Arial" w:hAnsi="Arial" w:cs="Arial"/>
          <w:color w:val="202020"/>
          <w:sz w:val="24"/>
          <w:szCs w:val="24"/>
        </w:rPr>
      </w:pPr>
      <w:r w:rsidRPr="00E022A8">
        <w:rPr>
          <w:rFonts w:ascii="Arial" w:hAnsi="Arial" w:cs="Arial"/>
          <w:color w:val="202020"/>
          <w:sz w:val="24"/>
          <w:szCs w:val="24"/>
        </w:rPr>
        <w:t>Niniejsza informacja zamieszczona została w Biuletynie Informacji Publicznej</w:t>
      </w:r>
      <w:r w:rsidRPr="00E022A8">
        <w:rPr>
          <w:rFonts w:ascii="Arial" w:hAnsi="Arial" w:cs="Arial"/>
          <w:sz w:val="24"/>
          <w:szCs w:val="24"/>
        </w:rPr>
        <w:t xml:space="preserve"> </w:t>
      </w:r>
      <w:hyperlink r:id="rId6" w:tooltip="BIP Urzędu" w:history="1">
        <w:r w:rsidRPr="00E022A8">
          <w:rPr>
            <w:rStyle w:val="Hipercze"/>
            <w:rFonts w:ascii="Arial" w:hAnsi="Arial" w:cs="Arial"/>
            <w:sz w:val="24"/>
            <w:szCs w:val="24"/>
          </w:rPr>
          <w:t>https://bip.podkarpackie.pl</w:t>
        </w:r>
      </w:hyperlink>
      <w:r w:rsidRPr="00E022A8">
        <w:rPr>
          <w:rFonts w:ascii="Arial" w:hAnsi="Arial" w:cs="Arial"/>
          <w:color w:val="202020"/>
          <w:sz w:val="24"/>
          <w:szCs w:val="24"/>
        </w:rPr>
        <w:t xml:space="preserve"> w zakładce: ZARZĄD – Ogłoszenia Marszałka.</w:t>
      </w:r>
    </w:p>
    <w:sectPr w:rsidR="00F56256" w:rsidRPr="00E02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37C64"/>
    <w:multiLevelType w:val="hybridMultilevel"/>
    <w:tmpl w:val="C268C9FE"/>
    <w:lvl w:ilvl="0" w:tplc="5D7E2BE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7564A"/>
    <w:multiLevelType w:val="hybridMultilevel"/>
    <w:tmpl w:val="6B309542"/>
    <w:lvl w:ilvl="0" w:tplc="A7365C90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7700701">
    <w:abstractNumId w:val="3"/>
  </w:num>
  <w:num w:numId="2" w16cid:durableId="811211123">
    <w:abstractNumId w:val="2"/>
  </w:num>
  <w:num w:numId="3" w16cid:durableId="1026247190">
    <w:abstractNumId w:val="0"/>
  </w:num>
  <w:num w:numId="4" w16cid:durableId="1850945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F6D82"/>
    <w:rsid w:val="001F7101"/>
    <w:rsid w:val="00243DDE"/>
    <w:rsid w:val="00283BAA"/>
    <w:rsid w:val="003048C9"/>
    <w:rsid w:val="0031410F"/>
    <w:rsid w:val="005F7A1F"/>
    <w:rsid w:val="00632502"/>
    <w:rsid w:val="006823BC"/>
    <w:rsid w:val="007822C6"/>
    <w:rsid w:val="007D7FAA"/>
    <w:rsid w:val="007F60EC"/>
    <w:rsid w:val="00815FBF"/>
    <w:rsid w:val="00A12E15"/>
    <w:rsid w:val="00AD1C3B"/>
    <w:rsid w:val="00B062E5"/>
    <w:rsid w:val="00B54217"/>
    <w:rsid w:val="00C868F1"/>
    <w:rsid w:val="00CA0552"/>
    <w:rsid w:val="00D16094"/>
    <w:rsid w:val="00D370E5"/>
    <w:rsid w:val="00DA0B4A"/>
    <w:rsid w:val="00DB3775"/>
    <w:rsid w:val="00DC0546"/>
    <w:rsid w:val="00E022A8"/>
    <w:rsid w:val="00E4313F"/>
    <w:rsid w:val="00F5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AEA85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  <w:style w:type="paragraph" w:customStyle="1" w:styleId="Tekstpodstawowy21">
    <w:name w:val="Tekst podstawowy 21"/>
    <w:basedOn w:val="Normalny"/>
    <w:rsid w:val="00AD1C3B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OS-IV.7440.01.2023.WZ</vt:lpstr>
    </vt:vector>
  </TitlesOfParts>
  <Company>Urząd Marszałkowski Województwa Podkarpackiego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OS-IV.7440.01.2023.WZ</dc:title>
  <dc:subject/>
  <dc:creator>Zapała Wojciech</dc:creator>
  <cp:keywords/>
  <dc:description/>
  <cp:lastModifiedBy>Grocholski Ireneusz</cp:lastModifiedBy>
  <cp:revision>2</cp:revision>
  <cp:lastPrinted>2023-03-14T12:49:00Z</cp:lastPrinted>
  <dcterms:created xsi:type="dcterms:W3CDTF">2023-03-16T08:03:00Z</dcterms:created>
  <dcterms:modified xsi:type="dcterms:W3CDTF">2023-03-16T08:03:00Z</dcterms:modified>
</cp:coreProperties>
</file>